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734" w:rsidRPr="00992AC0" w:rsidRDefault="00B00734" w:rsidP="00992AC0">
      <w:pPr>
        <w:spacing w:line="480" w:lineRule="auto"/>
        <w:rPr>
          <w:rFonts w:ascii="Times New Roman" w:hAnsi="Times New Roman" w:cs="Times New Roman"/>
          <w:sz w:val="24"/>
          <w:szCs w:val="24"/>
        </w:rPr>
      </w:pPr>
      <w:r w:rsidRPr="00992AC0">
        <w:rPr>
          <w:rFonts w:ascii="Times New Roman" w:hAnsi="Times New Roman" w:cs="Times New Roman"/>
          <w:sz w:val="24"/>
          <w:szCs w:val="24"/>
        </w:rPr>
        <w:t>Students Full Name</w:t>
      </w:r>
    </w:p>
    <w:p w:rsidR="00B00734" w:rsidRPr="00992AC0" w:rsidRDefault="00B00734" w:rsidP="00992AC0">
      <w:pPr>
        <w:spacing w:line="480" w:lineRule="auto"/>
        <w:rPr>
          <w:rFonts w:ascii="Times New Roman" w:hAnsi="Times New Roman" w:cs="Times New Roman"/>
          <w:sz w:val="24"/>
          <w:szCs w:val="24"/>
        </w:rPr>
      </w:pPr>
      <w:r w:rsidRPr="00992AC0">
        <w:rPr>
          <w:rFonts w:ascii="Times New Roman" w:hAnsi="Times New Roman" w:cs="Times New Roman"/>
          <w:sz w:val="24"/>
          <w:szCs w:val="24"/>
        </w:rPr>
        <w:t>Professor’s Name</w:t>
      </w:r>
    </w:p>
    <w:p w:rsidR="00B00734" w:rsidRPr="00992AC0" w:rsidRDefault="00B00734" w:rsidP="00992AC0">
      <w:pPr>
        <w:spacing w:line="480" w:lineRule="auto"/>
        <w:rPr>
          <w:rFonts w:ascii="Times New Roman" w:hAnsi="Times New Roman" w:cs="Times New Roman"/>
          <w:sz w:val="24"/>
          <w:szCs w:val="24"/>
        </w:rPr>
      </w:pPr>
      <w:r w:rsidRPr="00992AC0">
        <w:rPr>
          <w:rFonts w:ascii="Times New Roman" w:hAnsi="Times New Roman" w:cs="Times New Roman"/>
          <w:sz w:val="24"/>
          <w:szCs w:val="24"/>
        </w:rPr>
        <w:t>Course</w:t>
      </w:r>
      <w:r w:rsidRPr="00992AC0">
        <w:rPr>
          <w:rFonts w:ascii="Times New Roman" w:hAnsi="Times New Roman" w:cs="Times New Roman"/>
          <w:sz w:val="24"/>
          <w:szCs w:val="24"/>
        </w:rPr>
        <w:tab/>
      </w:r>
    </w:p>
    <w:p w:rsidR="006F15BB" w:rsidRPr="00992AC0" w:rsidRDefault="00B00734" w:rsidP="00992AC0">
      <w:pPr>
        <w:spacing w:line="480" w:lineRule="auto"/>
        <w:rPr>
          <w:rFonts w:ascii="Times New Roman" w:hAnsi="Times New Roman" w:cs="Times New Roman"/>
          <w:sz w:val="24"/>
          <w:szCs w:val="24"/>
        </w:rPr>
      </w:pPr>
      <w:r w:rsidRPr="00992AC0">
        <w:rPr>
          <w:rFonts w:ascii="Times New Roman" w:hAnsi="Times New Roman" w:cs="Times New Roman"/>
          <w:sz w:val="24"/>
          <w:szCs w:val="24"/>
        </w:rPr>
        <w:t>Date of Submission</w:t>
      </w:r>
    </w:p>
    <w:p w:rsidR="006F15BB" w:rsidRPr="00992AC0" w:rsidRDefault="00B00734" w:rsidP="00992AC0">
      <w:pPr>
        <w:spacing w:line="480" w:lineRule="auto"/>
        <w:jc w:val="center"/>
        <w:rPr>
          <w:rFonts w:ascii="Times New Roman" w:hAnsi="Times New Roman" w:cs="Times New Roman"/>
          <w:sz w:val="24"/>
          <w:szCs w:val="24"/>
        </w:rPr>
      </w:pPr>
      <w:r w:rsidRPr="00992AC0">
        <w:rPr>
          <w:rFonts w:ascii="Times New Roman" w:hAnsi="Times New Roman" w:cs="Times New Roman"/>
          <w:sz w:val="24"/>
          <w:szCs w:val="24"/>
        </w:rPr>
        <w:t xml:space="preserve">Liberation </w:t>
      </w:r>
      <w:r w:rsidR="006F15BB" w:rsidRPr="00992AC0">
        <w:rPr>
          <w:rFonts w:ascii="Times New Roman" w:hAnsi="Times New Roman" w:cs="Times New Roman"/>
          <w:sz w:val="24"/>
          <w:szCs w:val="24"/>
        </w:rPr>
        <w:t>Ideologies</w:t>
      </w:r>
      <w:r w:rsidR="00850604" w:rsidRPr="00992AC0">
        <w:rPr>
          <w:rFonts w:ascii="Times New Roman" w:hAnsi="Times New Roman" w:cs="Times New Roman"/>
          <w:sz w:val="24"/>
          <w:szCs w:val="24"/>
        </w:rPr>
        <w:t xml:space="preserve">: </w:t>
      </w:r>
      <w:r w:rsidRPr="00992AC0">
        <w:rPr>
          <w:rFonts w:ascii="Times New Roman" w:hAnsi="Times New Roman" w:cs="Times New Roman"/>
          <w:sz w:val="24"/>
          <w:szCs w:val="24"/>
        </w:rPr>
        <w:t xml:space="preserve">Feminism </w:t>
      </w:r>
      <w:r w:rsidR="00850604" w:rsidRPr="00992AC0">
        <w:rPr>
          <w:rFonts w:ascii="Times New Roman" w:hAnsi="Times New Roman" w:cs="Times New Roman"/>
          <w:sz w:val="24"/>
          <w:szCs w:val="24"/>
        </w:rPr>
        <w:t xml:space="preserve">and </w:t>
      </w:r>
      <w:r w:rsidRPr="00992AC0">
        <w:rPr>
          <w:rFonts w:ascii="Times New Roman" w:hAnsi="Times New Roman" w:cs="Times New Roman"/>
          <w:sz w:val="24"/>
          <w:szCs w:val="24"/>
        </w:rPr>
        <w:t>LGBT</w:t>
      </w:r>
    </w:p>
    <w:p w:rsidR="006F15BB" w:rsidRPr="00992AC0" w:rsidRDefault="006F15BB" w:rsidP="00992AC0">
      <w:pPr>
        <w:spacing w:line="480" w:lineRule="auto"/>
        <w:jc w:val="center"/>
        <w:rPr>
          <w:rFonts w:ascii="Times New Roman" w:hAnsi="Times New Roman" w:cs="Times New Roman"/>
          <w:b/>
          <w:sz w:val="24"/>
          <w:szCs w:val="24"/>
        </w:rPr>
      </w:pPr>
      <w:r w:rsidRPr="00992AC0">
        <w:rPr>
          <w:rFonts w:ascii="Times New Roman" w:hAnsi="Times New Roman" w:cs="Times New Roman"/>
          <w:b/>
          <w:sz w:val="24"/>
          <w:szCs w:val="24"/>
        </w:rPr>
        <w:t>Introduction</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Feminism and LGBT liberation is among the common liberation ideologies that are discussed by activists, feminists, human rights specialists among others. According to Cahill et al. (100), feminism is a collection of multiple movements and organizations that are politically oriented, social movements and ideologies that have a common goal of defining, establishing and achieving economic, political, social and personal equality of different genders. On the other hand, LGBT stands for lesbian, gay, bisexual and transgender. In addition, it was adopted in the 1990s initially as LGB.As a matter of fact; this liberation has caused perennial conflicts all over the world despite it having a common representation. For that reason, feminism and LGBT liberation aims at discussing general ideas and views regarding different genders which are based on various sexes. Again, the liberation focuses on addressing the tensions and fallacies that are caused by the coalition. Therefore, the paper will extensively discuss the contrast of the orientation, tenets and aims of feminism and LGBT with those of conservatism, an account for the main accounts in chapters two, three, four and eight of the text. </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The orientation of Feminism and LGBT Liberation</w:t>
      </w:r>
    </w:p>
    <w:p w:rsidR="006074D8" w:rsidRPr="006074D8" w:rsidRDefault="006074D8" w:rsidP="006074D8">
      <w:pPr>
        <w:spacing w:line="480" w:lineRule="auto"/>
        <w:ind w:firstLine="720"/>
        <w:jc w:val="center"/>
        <w:rPr>
          <w:rFonts w:ascii="Times New Roman" w:hAnsi="Times New Roman" w:cs="Times New Roman"/>
          <w:sz w:val="24"/>
          <w:szCs w:val="24"/>
        </w:rPr>
      </w:pPr>
      <w:r w:rsidRPr="006074D8">
        <w:rPr>
          <w:rFonts w:ascii="Times New Roman" w:hAnsi="Times New Roman" w:cs="Times New Roman"/>
          <w:b/>
          <w:sz w:val="24"/>
          <w:szCs w:val="24"/>
        </w:rPr>
        <w:t>Orientation of Feminism</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lastRenderedPageBreak/>
        <w:t xml:space="preserve">The orientation of feminism varies according to various persons who attempt to describe the concept regarding various aspects that they accommodate. As a matter of fact, the orientation of feminism is also subject to extensive discussions since they may consider topics like responsibilities, sexual orientation, dressing modes, positions in places of working among others. Consequently, a perfect example regarding the orientation of feminism is the issue of sex. The views that are accommodated by feminists are mostly influenced by the personal experiences that they have undergone. To some extent, the majority of the feminists view and embrace sexual orientation as a more political issue rather than an individual issue. In regards to feminism, there were three waves that marked the revolution of feminist ideas. The first wave refers to different concepts that other specialists that are not embraced or even discussed regarding the movement of the 19th and 20th centuries. In addition, this wave discussed and attempted to discuss issues concerning the education for women, girls and their working conditions. The second wave started from 1960s-1980s and it dealt with the issues of laws inequality based on culture and the entire roles of women in the societies. Again, the third wave regarding feminism was initiated from the 1980s to the early 2000s. Veritably, the third wave of feminism was seen as a continuation, an improvement and a response to the second wave in order to correct the weaknesses that it had not addressed. Moreover, the orientation of feminism is governed by incidences that are well asserted in the history of different feminist movements that started in 1809 all the way to 1928. For that reason, feminism ideologies seek to stabilize individualistic equalities between men and women by the use of legal and political reforms (Cahill et al., 101).Moreover, conservatism to some extent is connected to feminism. This is due to the fact that majority of the people accommodate and live by certain traditional social institutions based on the civilization and culture. In addition, conservatives preserve their beliefs that are governed </w:t>
      </w:r>
      <w:r w:rsidRPr="006074D8">
        <w:rPr>
          <w:rFonts w:ascii="Times New Roman" w:hAnsi="Times New Roman" w:cs="Times New Roman"/>
          <w:sz w:val="24"/>
          <w:szCs w:val="24"/>
        </w:rPr>
        <w:lastRenderedPageBreak/>
        <w:t>by religion, rights, politics with the primary aim of promoting continuity and stability in regards to feminism.</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Orientation of LGBT</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In general, lesbian, gay, bisexual and transgender are social movements that are actively involved in advocating equal acceptance of these persons in the society. As a matter of fact, LGBT movements have mostly adopted a politics identity since the issue is subject to discussion. In addition, the individuals who fall into this class are mostly seen as people from a minority class that is fixed in the LGBT community. At times, the rights that are advocated by these social movements are called gay rights or lesbian rights. However, there is no primary organization that is central that actively represents gay all persons included under the LGBT people and their entire interests. Also, there are multiple organizations globally that are actively engaged in fighting for the rights of the aforementioned group. These organizations base their foundation on the fact that the first organization can be traced from the 19th century. Some of the common goals concerning the LGBT group of persons are social equality. Social equality involves a common presentation of all the rights in all of the aspects regarding the group. Furthermore, the rights of the LGBT are very fundamental despite the struggle to fulfill them today. Again, a lot of people have accommodated of the need to broaden the society from homophobia, transphobia and biphobia in order to educate people of the need to accept these persons. In regards to the orientation of LGBT liberation, there is need to incorporate cultural activities and political activism to achieve the designed missions of the organization. Consequently, LGBT conservatives embrace the fact that all the persons who are represented under this group should be given and allowed to practice their rights without being influenced (Cahill et al., 102).  LGBT conservatives may also fall under gay or lesbians who have various conservative political and </w:t>
      </w:r>
      <w:r w:rsidRPr="006074D8">
        <w:rPr>
          <w:rFonts w:ascii="Times New Roman" w:hAnsi="Times New Roman" w:cs="Times New Roman"/>
          <w:sz w:val="24"/>
          <w:szCs w:val="24"/>
        </w:rPr>
        <w:lastRenderedPageBreak/>
        <w:t>social views. However, the different ideologies and situations regarding LGBT conservatives are different on each country's political and social LGBT rights climate.</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Tenets of Feminism and LGBT Liberation</w:t>
      </w:r>
    </w:p>
    <w:p w:rsidR="006074D8" w:rsidRPr="006074D8" w:rsidRDefault="006074D8" w:rsidP="006074D8">
      <w:pPr>
        <w:spacing w:line="480" w:lineRule="auto"/>
        <w:ind w:firstLine="720"/>
        <w:jc w:val="center"/>
        <w:rPr>
          <w:rFonts w:ascii="Times New Roman" w:hAnsi="Times New Roman" w:cs="Times New Roman"/>
          <w:sz w:val="24"/>
          <w:szCs w:val="24"/>
        </w:rPr>
      </w:pPr>
      <w:r w:rsidRPr="006074D8">
        <w:rPr>
          <w:rFonts w:ascii="Times New Roman" w:hAnsi="Times New Roman" w:cs="Times New Roman"/>
          <w:b/>
          <w:sz w:val="24"/>
          <w:szCs w:val="24"/>
        </w:rPr>
        <w:t>Tenets of Feminism</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Accountability is the first tenet of feminism. This tenet means that people should be responsible for all the women that they work for in terms of inclusion and equality. In general, women should be included I all the activities that are in a given society. For that reason, women will feel appreciated since they are viewed as part and parcel of the community. According to Paternotte et al. (107), women should be given equal opportunities the same way men are given to feel part of the entire society. Therefore, each and every member of the society is accountable through the practices and activities regarding tenet of feminism. Again, commitment is necessary in order to embrace feminism as a core base of facilitating unity.</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Advocacy is also another tenet of feminism. It means that support, the course of actions or recommended positions regarding the experiences of women in all the efforts to achieve inclusion and equality should be embraced. As a matter of fact, these actions are governed by multiple actions, concrete strategies, protests and demonstrations that are aimed at implementing them. Therefore, this tenet will ensure that the welfare of women in the society is changed and improved.</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The choice comes in as the third tenet regarding feminism. The choice is a fundamental tenet as far as feminism is concerned (Case et al., 130). Veritably, choice means that women should be respected, supported and given the right to make their own decisions about their bodies, jobs, families and entire lives without being influenced. Consequently, the rights of </w:t>
      </w:r>
      <w:r w:rsidRPr="006074D8">
        <w:rPr>
          <w:rFonts w:ascii="Times New Roman" w:hAnsi="Times New Roman" w:cs="Times New Roman"/>
          <w:sz w:val="24"/>
          <w:szCs w:val="24"/>
        </w:rPr>
        <w:lastRenderedPageBreak/>
        <w:t xml:space="preserve">women regarding feminism are based on political, legal, cultural and social aspects that concern women in the society. </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Tenets of Lesbian, Gay, Bisexual and Transgender</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There are no scientifically proved and supported evidence concerning the tenets of the LGBT. However, there are several tenets in regards to the LGBT group of people. One of the tenets is that the complete understanding of the entire sexual orientation as a fixed property of human beings biologically and the general idea that these individuals are born is not supported scientifically (Costa et al., 360). Again, individuals in a given society who are labeled as gay are at very high risks of being affected by severe and adverse health complications. In addition, gay people are also subject to mental complications as compared to other people. However, this tenet continues to attract a lot of discussions from various persons who attempt to fight and advocate for the rights in regard of LGBT persons. Consequently, individuals who fall under LGTB class are likely to commit suicide, five times more compared to other normal people and nineteen times more likely to die. Conservatives are also connected to LGBT class since they support some of the aspects that organizations that advocate for their respects accommodate. As a matter of fact, conservatives believe in the fact that victims of LGBT do not accept their conditions hence tempted to commit suicide. Furthermore, the also accommodate the fact that they are the persons in the entire society who commit suicide nineteen more times to die. </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Aims of Feminism and LGBT Liberation</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Feminists have different aims that they live on since they play fundamental roles in ensuring that the liberation movement exists hence continuing to fight for women's rights. One of the main aims that are embraced by feminists is an attempt to curb and eliminate discrimination </w:t>
      </w:r>
      <w:r w:rsidRPr="006074D8">
        <w:rPr>
          <w:rFonts w:ascii="Times New Roman" w:hAnsi="Times New Roman" w:cs="Times New Roman"/>
          <w:sz w:val="24"/>
          <w:szCs w:val="24"/>
        </w:rPr>
        <w:lastRenderedPageBreak/>
        <w:t xml:space="preserve">that is governed by sexual orientation. In the society, women are discriminated simply because of their gender in matters of work and job positions that arises. For that reason, feminists aim at eliminating actions that tend to promote discrimination among women. They come with concrete strategies and actions that focus on improving the entire condition and welfare of women in the society. Moreover, feminists aim at urging everyone in the society of the need to give women opportunities and space that may arise in the society. Conservatives also embrace certain aims regarding women in the same way feminists do. According to Evans et al., (397), one of the aims that are supported by both feminists and conservatives is to eliminate cultures that tend to exploit women and also those that deny them opportunities to thrive. As a matter of fact, feminists and conservatives implement strategies and activities that focus on civilizing people in a given society of the need to respect women. Conservatives to some extent accommodate and fight for different aspects in regards to women in the same way feminists do. By that reason, both have ideologies that improve the entire welfare of women. </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Again, LGBT liberation also has several aims that are vital in its operations. One of the aims that are embraced by LGBT liberation is raising awareness and promoting education in matters of diversity and equality that are faced by individuals regarding the group.</w:t>
      </w:r>
      <w:r>
        <w:rPr>
          <w:rFonts w:ascii="Times New Roman" w:hAnsi="Times New Roman" w:cs="Times New Roman"/>
          <w:sz w:val="24"/>
          <w:szCs w:val="24"/>
        </w:rPr>
        <w:t xml:space="preserve"> </w:t>
      </w:r>
      <w:r w:rsidRPr="006074D8">
        <w:rPr>
          <w:rFonts w:ascii="Times New Roman" w:hAnsi="Times New Roman" w:cs="Times New Roman"/>
          <w:sz w:val="24"/>
          <w:szCs w:val="24"/>
        </w:rPr>
        <w:t xml:space="preserve">LGBT liberation seeks to incorporate strategies and methods that highly promote the position that these persons held in the society. For that reason, people in the society acquire basic information that them to be in perfect positions to peacefully live with persons who fall under LGBT. In addition, LGBT liberation seeks to create and promote an environment that is safe hence favoring the cultures that are embraced by the group generally. Veritably, the general public in a given society is considered in the exploration of the culture that is practiced by LGBT persons. By this, social exclusion and discrimination are enhanced. Consequently, conservatives also aim at </w:t>
      </w:r>
      <w:r w:rsidRPr="006074D8">
        <w:rPr>
          <w:rFonts w:ascii="Times New Roman" w:hAnsi="Times New Roman" w:cs="Times New Roman"/>
          <w:sz w:val="24"/>
          <w:szCs w:val="24"/>
        </w:rPr>
        <w:lastRenderedPageBreak/>
        <w:t xml:space="preserve">promoting certain methods and strategies that aim at improving their position in the community in the same way LGBT liberators do (Bernstein, 89). In general, LGBT liberators seek to incorporate people in the society on the discussions that regard persons under this group into national wider debates that are related with tolerance and sexual diversity in the contemporary world. For that reason, both the LGBT liberators and conservatives aim at promoting and ensuring that the state of these persons is improved in the society. </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Main Points in Chapters Two of the Text</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One of the main points in chapter two of the text is a democracy. As a matter of fact, the concept of democracy is a build up from chapter one of the text. Democracy is a fundamental aspect of a nation since it influences the political, social and economic governance of a country. A perfect example is America because it is governed by democracy. Veritably, there are three main types of democracy that may be vital in influencing the type of governance that a nation can be bounded with. According to Wessler et al. (840), one type of democracy is a liberal democracy. Liberal democracy was coined from the concepts of liberalism in which the liberals advocate on the liberty and rights of the individual. In addition, liberals believe in equal representation of the rights of democracy in all aspects of the government. In this regard, democracy means the entire rule of law in which the majority are respected hence forfeiting the minority. Therefore, individuals in a given country who accommodate and support the liberal democracy are subject to enjoy the rights of worshipping and speaking freely, competing for public offices and also owning property.</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Again, social democracy is the second type of democracy. As a matter of fact, social democracy was the opposite of the liberal democracy in almost all the aspects. According to </w:t>
      </w:r>
      <w:r w:rsidRPr="006074D8">
        <w:rPr>
          <w:rFonts w:ascii="Times New Roman" w:hAnsi="Times New Roman" w:cs="Times New Roman"/>
          <w:sz w:val="24"/>
          <w:szCs w:val="24"/>
        </w:rPr>
        <w:lastRenderedPageBreak/>
        <w:t>Yeselson (139), the views that govern the social democracy can be attributed to the ideologies of social democrats or even democratic socialists. In a general perspective, Democrats who support social democracy argue that liberal democracy subjects people who are working and are poor under the entire mercy of the rich people in a given country. In the contemporary world, money is the major source of money among the rich people. As a matter of fact, this fact continues to exploit the poor since there is the presence of power as a result of money. Moreover, social democrats continue to advocate for mass sharing of wealth, resources from the rich people to the poor people to achieve a fair distribution of wealth and equality. However, private control of wealth is discouraged since it tends to promote exploitation among the poor people in a given country. For that reason, social democrats aim at promoting equality, the fair competition of top positions hence giving room for political freedom.</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Moreover, people's democracy is the third type of democracy that governs a country. To some extent, people's democracy is close to the original idea that was embraced by the Greek. Veritably, the rule of law that governs the common people is widely used and applied hence giving the public more freedom compared to the two types above of democracy. In reference to a communist aspect, the common people are the working class in the society thus democracy cannot be achieved unless the day's government rules in their interest (Haskell, 49). For that reason, the people's democracy gives the public a platform that aids them in practicing their rights and freedom as long as they do not violate other people's rights.</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Main Points in Chapter Three of the Text</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Chapter three of the text mainly discusses liberalism hence seeking to promote liberty that is individual. In a general perspective, being liberal means being free based on a political </w:t>
      </w:r>
      <w:r w:rsidRPr="006074D8">
        <w:rPr>
          <w:rFonts w:ascii="Times New Roman" w:hAnsi="Times New Roman" w:cs="Times New Roman"/>
          <w:sz w:val="24"/>
          <w:szCs w:val="24"/>
        </w:rPr>
        <w:lastRenderedPageBreak/>
        <w:t>view. However, liberalism is divided into two main parts that include welfare and neoclassical liberals. According to Pinero &amp; Teresa (37), liberalism, freedom and human nature are one of the main points in chapter three of the text. In a general aspect, liberalists accommodate the fact that self-interest is the most fundamental aim for the majority of the people. However, this is subject to discussion since others say and argue quite the opposite of this claim. Veritably, human beings are self-interested, rational and competitive in nature hence being in a position of living free lives without being influenced. In addition, equality is also a crucial element that characterizes freedom based on liberal conception. This means that each and every member should be given an opportunity to exercise their rights and freedom as long as they do not violate others people's rights.</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Again, the historical background of liberalism is also the main point that is well stipulated in chapter three of the text. As a matter of fact, ascribed status and religious conformity can be mainly attributed to being the origin of liberalism after their reaction. Ascribed status means that persons who are governed by this status are either governed by birth or their social standing are fixed. Furthermore, everyone in the community is supposed to get equal chances as they seek to work in the top positions that are available. There was also a perception that everyone is equal in the eyes of God thus people were expected to accommodate the same equality among them. However, people are usually unable to practice this form of equality since they are much concerned with earthly things. In addition, religious conformity is another form of origin that falls under the historical background of liberalism. As a matter of fact, liberals advocated for the entire freedom of freedom and separation of the state and the church (Moisio et al., 19). This is because the state and the church were denied the chance to become partners in order to defend the entire Christendom. In addition, the church demanded </w:t>
      </w:r>
      <w:r w:rsidRPr="006074D8">
        <w:rPr>
          <w:rFonts w:ascii="Times New Roman" w:hAnsi="Times New Roman" w:cs="Times New Roman"/>
          <w:sz w:val="24"/>
          <w:szCs w:val="24"/>
        </w:rPr>
        <w:lastRenderedPageBreak/>
        <w:t>that people practice conformity in regards to the church doctrine by using its powers and also force. With time, political authorities and religious combined forces in order to ensure conformity to all the doctrines of the church.</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Liberalism today based on the divisions and differences is also the main point that is clearly asserted in the text. Liberalism has been changing with time probably because of the dynamic politics that exist in different countries. According to Bell (690), one of the aspects that can well explain the state of liberalism today is the fact that liberalism is not the strong revolutionary force that it was initially mostly in the west. However, based on other parts of the world, aspects such as the religious conformity and ascribed status are still part and parcel of the foundations of the society. Veritably, this is common in countries like Iran and North Africa countries since liberalism has forced Islam's who are radicle to practice radical principles and believes. The second aspect that can well explain the state of liberalism is that all the liberals remain disintegrated among themselves. It is clearly evident that liberals agree on the essence of individual liberty since they all accommodate a common belief. However, they seriously differ and argue about the definition and promotion of these ends based in terms of various foundations. In addition, liberals believe that there should an active government that will ensure people are given equal chances in order to be free. For that reason, the freedom that is meant to be enjoyed by people should be provided by the government by all means. Consequently, the third aspect in regard to the state of liberalism is that liberals are currently fighting with many complicated problems that originate from the basic commitments to equality of opportunities and individual liberty. Ag</w:t>
      </w:r>
      <w:r>
        <w:rPr>
          <w:rFonts w:ascii="Times New Roman" w:hAnsi="Times New Roman" w:cs="Times New Roman"/>
          <w:sz w:val="24"/>
          <w:szCs w:val="24"/>
        </w:rPr>
        <w:t>ain, the question of how</w:t>
      </w:r>
      <w:r w:rsidRPr="006074D8">
        <w:rPr>
          <w:rFonts w:ascii="Times New Roman" w:hAnsi="Times New Roman" w:cs="Times New Roman"/>
          <w:sz w:val="24"/>
          <w:szCs w:val="24"/>
        </w:rPr>
        <w:t xml:space="preserve"> the liberals are supposed to go when they are fighting and exercising on their freedom is frequent (Pinero &amp; Teresa, 42). For that reason, </w:t>
      </w:r>
      <w:r w:rsidRPr="006074D8">
        <w:rPr>
          <w:rFonts w:ascii="Times New Roman" w:hAnsi="Times New Roman" w:cs="Times New Roman"/>
          <w:sz w:val="24"/>
          <w:szCs w:val="24"/>
        </w:rPr>
        <w:lastRenderedPageBreak/>
        <w:t>people are urged to practice their rights and freedom as long as they do not hurt those of others. Therefore, this has been different based on the state of liberalists in the past.</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Last but not least, liberalism as an ideology is the main idea in chapter three of the text presented. As a matter of fact, this can be discussed using several functions that all the ideologies are mandated to will aid in clearly understanding of this aspect. The explanation is the first function since all ideologies attempt to explain the reason as to why things are the way they are regarding economic, social and political conditions. Some of the social conditions are caused by actions and individual choices that may be intended or not. Again, evaluation is also an important function that aids in better understanding liberalism as an ideology. Evaluation is more pertaining to an individual since it seeks at providing conditions that are good and accommodative in nature for the individual. For that reason, evaluation is a fundamental function since it enables individuals to provide equality and opportunities. Moreover, there is the function of orientation. Orientation and senses of identity are well provided by different political ideologies basing it on where they are, who they are and how they are embraced by the greater community (Moisio, 31). Again, orientation clearly explains how exactly the liberal ideology is presented hence aiding other people to perfectly understand them. It is also good to note that liberalism ideology is based on the aspect of programming. Veritably, liberalists seek to promote knowledge using programs regarding equality and opportunities that arise. This ensures that people continue to oppose issues of religious conformity, economic privileges and ascribed statuses. Therefore, liberalism continues to divide since there are disputes between the welfare camps. </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Main Points in Chapter Four of the Text Provided</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lastRenderedPageBreak/>
        <w:t xml:space="preserve">Chapter four of the text provided mainly discusses conservatism. In a general perspective, conservatives refer to all the people who resist change in their entire customary or traditional ways of life in different contexts. Also, one of the main points in chapter four is freedom. Freedom is characterized by opportunities and space that is granted to people to control themselves without supervision. As a matter of fact, freedom is associated with liberty since both are effectively worthy as long as they are used properly. According to Meyer (28), it is also good to note that some of the goals of freedom are stability, continuity and harmony. These goals are achieved as long as freedom is fully granted. Also, the agents of freedom and liberty are interconnected individuals. For Individuals in a given context to freely cooperate and live peacefully, they have to connect hence accommodating each other perspectives. Nevertheless, some of the obstacles that are attributed to freedom are radicalized ideas, lack of restraints and desires. Again, these obstacles greatly affect the exercise of freedom if they are not handled with immediate effect. </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Again, Burke ideas on the government are also the main point in chapter four. Burke asserted that the best form of government is the one that reflects the entire history, prejudices of a certain group of people and habits. This will enable all the interests of people in the nation to be solved without prioritizing some while leaving some. Moreover, he stipulated more writings suggesting of particular aspects and features that he thought would aid in the formation of the desired government for all. Some of the aspects and features include private property, sharing of power among churches and families and natural aristocracy. A representative government means that all the interests of people are represented for the people. As a matter of fact, Burke did not see the need of people voting in order to represent their interests in parliament. In fact, he insisted that people should concentrate on choosing the right person who will represent them in </w:t>
      </w:r>
      <w:r w:rsidRPr="006074D8">
        <w:rPr>
          <w:rFonts w:ascii="Times New Roman" w:hAnsi="Times New Roman" w:cs="Times New Roman"/>
          <w:sz w:val="24"/>
          <w:szCs w:val="24"/>
        </w:rPr>
        <w:lastRenderedPageBreak/>
        <w:t xml:space="preserve">the overall government. Therefore, he was for the idea that the public should trust their interests to one person who is prudent, wise and well-informed with multiple things in order to perfectly represent people properly. Furthermore, private property as a form of conservative and stabilizing force in a given society. In a general perspective, Burke viewed private property as a source of social prestige since people who had land and more wealth tended to identify themselves with their property and the government in order to get protection and security. </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Conservatism views and perspectives regarding the contemporary world are also the main ideas in chapter four. In today's world, some of the points that conservatives continue to embrace are the respect in regards to the private property of individuals and the general rejection of communism. In addition, there has also been also religious rights and neo-conservatism as new aspects as far as conservatism is concerned (Ball, 221). Hence, all the new aspects deserve keen attention since they may attract different discussions depending on the persons explaining them. </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Main Points from Chapter Eight of the Text Provided</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Chapter eight clearly asserts the ideologies of liberation and politics of identity. As a matter of fact, all the liberation ideologies no matter the type have common features. First, each liberation ideology addresses a particular audience. Audiences vary depending on the context and the entire purpose that the audience is designed for. Different audiences may include examples such as LGBT, blacks, poor peasants and the natives. Veritably, these people share common features by birth or by accident. For that reason, they seek to form groups that later associate themselves with the society. According to Ball (229), every group that may be addressed understands itself and embraces to be oppressed and mistreated by other dominant groups in the society. For example, blacks have been oppressed and up today continue to be </w:t>
      </w:r>
      <w:r w:rsidRPr="006074D8">
        <w:rPr>
          <w:rFonts w:ascii="Times New Roman" w:hAnsi="Times New Roman" w:cs="Times New Roman"/>
          <w:sz w:val="24"/>
          <w:szCs w:val="24"/>
        </w:rPr>
        <w:lastRenderedPageBreak/>
        <w:t>oppressed simply because of their color. LGBT persons are also subject to being mistreated and oppressed simply because they are viewed not to be normal like the other people.  Moreover, all liberation ideologies aim to save or liberate any group that is oppressed. Some of the areas that liberation ideologies can look up to include</w:t>
      </w:r>
      <w:r>
        <w:rPr>
          <w:rFonts w:ascii="Times New Roman" w:hAnsi="Times New Roman" w:cs="Times New Roman"/>
          <w:sz w:val="24"/>
          <w:szCs w:val="24"/>
        </w:rPr>
        <w:t>;</w:t>
      </w:r>
      <w:r w:rsidRPr="006074D8">
        <w:rPr>
          <w:rFonts w:ascii="Times New Roman" w:hAnsi="Times New Roman" w:cs="Times New Roman"/>
          <w:sz w:val="24"/>
          <w:szCs w:val="24"/>
        </w:rPr>
        <w:t xml:space="preserve"> employment, education, housing unjust laws among others. Last but not least, all liberation ideologies seek to transform the outlooks of people and also raising the consciousness of people who have at one point victimized those who are affected. Consequently, the aim is to criticize all the sources that tend to exploit or trigger oppression and harsh mistreatments.</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Black liberation is also another main point in chapter eight of the text provided. In a general aspect, black liberation comprises multiple movements and theories that focus on eliminating and controlling the problems that come along their way as they fight for black people (Ball, 253). However, black liberation is mostly connected to politics since most of its aspects are politically oriented. Its main aim is to assimilate the rights such as education, employment and housing of the black people in the society. </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Liberty, ideology and identity is also the main idea in chapter eight. As a matter of fact, they share some elements that try to improve how their operations. In this regard, explanation means that the liberation ideologies begin by discussing the problems of the particular specific group that they are concerned with. According to Ball (266), evaluation means accounting for all the activities and actions that are practiced. Also, this should be done regardless of good and bad conditions regarding the issues at hand. </w:t>
      </w:r>
    </w:p>
    <w:p w:rsidR="006074D8" w:rsidRPr="006074D8"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Evaluation aids in reducing chances of oppressing p</w:t>
      </w:r>
      <w:r>
        <w:rPr>
          <w:rFonts w:ascii="Times New Roman" w:hAnsi="Times New Roman" w:cs="Times New Roman"/>
          <w:sz w:val="24"/>
          <w:szCs w:val="24"/>
        </w:rPr>
        <w:t>eople in the society and</w:t>
      </w:r>
      <w:r w:rsidRPr="006074D8">
        <w:rPr>
          <w:rFonts w:ascii="Times New Roman" w:hAnsi="Times New Roman" w:cs="Times New Roman"/>
          <w:sz w:val="24"/>
          <w:szCs w:val="24"/>
        </w:rPr>
        <w:t xml:space="preserve"> focus</w:t>
      </w:r>
      <w:r>
        <w:rPr>
          <w:rFonts w:ascii="Times New Roman" w:hAnsi="Times New Roman" w:cs="Times New Roman"/>
          <w:sz w:val="24"/>
          <w:szCs w:val="24"/>
        </w:rPr>
        <w:t>es</w:t>
      </w:r>
      <w:r w:rsidRPr="006074D8">
        <w:rPr>
          <w:rFonts w:ascii="Times New Roman" w:hAnsi="Times New Roman" w:cs="Times New Roman"/>
          <w:sz w:val="24"/>
          <w:szCs w:val="24"/>
        </w:rPr>
        <w:t xml:space="preserve"> on viewing on improving the different persons. As a matter of fact, evaluation includes a collection </w:t>
      </w:r>
      <w:r w:rsidRPr="006074D8">
        <w:rPr>
          <w:rFonts w:ascii="Times New Roman" w:hAnsi="Times New Roman" w:cs="Times New Roman"/>
          <w:sz w:val="24"/>
          <w:szCs w:val="24"/>
        </w:rPr>
        <w:lastRenderedPageBreak/>
        <w:t>of data with the aim of conducting researches. In addition, the research collected aims at improving the conditions of victims who fall under liberation ideologies. Orientation focuses on the actual representation of persons who fall under liberation ideologies hence reducing the domination of the larger groups. Some of the major groups that may be present in the society include rich people, politicians and also people from the society to some extent. According to Meehan (67), oppressors must be brought to justice in order to face the consequences of their actions. By bringing these people into the limelight, they will be motivated to accept their conditions and move on hence viewing themselves as complete human beings. A program is also essential since it is accommodated with actions in order promote the effectiveness of the liberal ideology.</w:t>
      </w:r>
    </w:p>
    <w:p w:rsidR="006074D8" w:rsidRPr="006074D8" w:rsidRDefault="006074D8" w:rsidP="006074D8">
      <w:pPr>
        <w:spacing w:line="480" w:lineRule="auto"/>
        <w:ind w:firstLine="720"/>
        <w:jc w:val="center"/>
        <w:rPr>
          <w:rFonts w:ascii="Times New Roman" w:hAnsi="Times New Roman" w:cs="Times New Roman"/>
          <w:b/>
          <w:sz w:val="24"/>
          <w:szCs w:val="24"/>
        </w:rPr>
      </w:pPr>
      <w:r w:rsidRPr="006074D8">
        <w:rPr>
          <w:rFonts w:ascii="Times New Roman" w:hAnsi="Times New Roman" w:cs="Times New Roman"/>
          <w:b/>
          <w:sz w:val="24"/>
          <w:szCs w:val="24"/>
        </w:rPr>
        <w:t>Conclusion</w:t>
      </w:r>
    </w:p>
    <w:p w:rsidR="008624B8" w:rsidRPr="00992AC0" w:rsidRDefault="006074D8" w:rsidP="006074D8">
      <w:pPr>
        <w:spacing w:line="480" w:lineRule="auto"/>
        <w:ind w:firstLine="720"/>
        <w:rPr>
          <w:rFonts w:ascii="Times New Roman" w:hAnsi="Times New Roman" w:cs="Times New Roman"/>
          <w:sz w:val="24"/>
          <w:szCs w:val="24"/>
        </w:rPr>
      </w:pPr>
      <w:r w:rsidRPr="006074D8">
        <w:rPr>
          <w:rFonts w:ascii="Times New Roman" w:hAnsi="Times New Roman" w:cs="Times New Roman"/>
          <w:sz w:val="24"/>
          <w:szCs w:val="24"/>
        </w:rPr>
        <w:t xml:space="preserve">The contrast of the orientation, tenets and aims of feminism and LGBT with those of conservatism, an account for the main accounts in chapters two, three, four and eight of the text sheds light and trigger the accommodation of different aspects and ideas. As a matter of fact, feminism and LGBT ideology are one of the most discussed topics as far as treatment of women and persons who fall under LGTB. There exist a lot of discussions and conclusions hence resulting in many speeches and writings regarding this ideology. However, some people continue to exploit those who fall as victims in the society thus continuing to oppress them rather than improving their welfare in general. Veritably, there has been the establishment of multiple organizations, waves and movements that are governed by feminists and also LGBT specialists. This is fundamental since the rights and freedoms regarding these victims are followed hence granting a chance to exploit the available activities. Consequently, each and every member of the society should embrace the fact that persons who fall under the LGBT deserve equal job </w:t>
      </w:r>
      <w:r w:rsidRPr="006074D8">
        <w:rPr>
          <w:rFonts w:ascii="Times New Roman" w:hAnsi="Times New Roman" w:cs="Times New Roman"/>
          <w:sz w:val="24"/>
          <w:szCs w:val="24"/>
        </w:rPr>
        <w:lastRenderedPageBreak/>
        <w:t>opportunities and also equality in their treatment basing it on all aspects. For that reason, it is recommended that the government that governs different countries to accommodate the fact that is their responsibility to take care of the minority groups such as those of the LGBT and also women since they are mistreated in some regions. For that reason, a good and productive society that respects each and everyone despite their conditions will be achieved.</w:t>
      </w:r>
    </w:p>
    <w:p w:rsidR="008624B8" w:rsidRPr="00992AC0" w:rsidRDefault="008624B8" w:rsidP="006074D8">
      <w:pPr>
        <w:spacing w:line="480" w:lineRule="auto"/>
        <w:ind w:firstLine="720"/>
        <w:rPr>
          <w:rFonts w:ascii="Times New Roman" w:hAnsi="Times New Roman" w:cs="Times New Roman"/>
          <w:sz w:val="24"/>
          <w:szCs w:val="24"/>
        </w:rPr>
      </w:pPr>
    </w:p>
    <w:p w:rsidR="008624B8" w:rsidRPr="00992AC0" w:rsidRDefault="008624B8" w:rsidP="00992AC0">
      <w:pPr>
        <w:spacing w:line="480" w:lineRule="auto"/>
        <w:rPr>
          <w:rFonts w:ascii="Times New Roman" w:hAnsi="Times New Roman" w:cs="Times New Roman"/>
          <w:sz w:val="24"/>
          <w:szCs w:val="24"/>
        </w:rPr>
      </w:pPr>
    </w:p>
    <w:p w:rsidR="008624B8" w:rsidRPr="00992AC0" w:rsidRDefault="008624B8" w:rsidP="00992AC0">
      <w:pPr>
        <w:spacing w:line="480" w:lineRule="auto"/>
        <w:rPr>
          <w:rFonts w:ascii="Times New Roman" w:hAnsi="Times New Roman" w:cs="Times New Roman"/>
          <w:sz w:val="24"/>
          <w:szCs w:val="24"/>
        </w:rPr>
      </w:pPr>
    </w:p>
    <w:p w:rsidR="008624B8" w:rsidRPr="00992AC0" w:rsidRDefault="008624B8" w:rsidP="00992AC0">
      <w:pPr>
        <w:spacing w:line="480" w:lineRule="auto"/>
        <w:rPr>
          <w:rFonts w:ascii="Times New Roman" w:hAnsi="Times New Roman" w:cs="Times New Roman"/>
          <w:sz w:val="24"/>
          <w:szCs w:val="24"/>
        </w:rPr>
      </w:pPr>
    </w:p>
    <w:p w:rsidR="008624B8" w:rsidRPr="00992AC0" w:rsidRDefault="008624B8" w:rsidP="00992AC0">
      <w:pPr>
        <w:spacing w:line="480" w:lineRule="auto"/>
        <w:rPr>
          <w:rFonts w:ascii="Times New Roman" w:hAnsi="Times New Roman" w:cs="Times New Roman"/>
          <w:sz w:val="24"/>
          <w:szCs w:val="24"/>
        </w:rPr>
      </w:pPr>
    </w:p>
    <w:p w:rsidR="008624B8" w:rsidRPr="00992AC0" w:rsidRDefault="008624B8" w:rsidP="00992AC0">
      <w:pPr>
        <w:spacing w:line="480" w:lineRule="auto"/>
        <w:rPr>
          <w:rFonts w:ascii="Times New Roman" w:hAnsi="Times New Roman" w:cs="Times New Roman"/>
          <w:sz w:val="24"/>
          <w:szCs w:val="24"/>
        </w:rPr>
      </w:pPr>
    </w:p>
    <w:p w:rsidR="00BF15A3" w:rsidRPr="00992AC0" w:rsidRDefault="00BF15A3" w:rsidP="00992AC0">
      <w:pPr>
        <w:spacing w:line="480" w:lineRule="auto"/>
        <w:rPr>
          <w:rFonts w:ascii="Times New Roman" w:hAnsi="Times New Roman" w:cs="Times New Roman"/>
          <w:sz w:val="24"/>
          <w:szCs w:val="24"/>
        </w:rPr>
      </w:pPr>
    </w:p>
    <w:p w:rsidR="00BF15A3" w:rsidRPr="00992AC0" w:rsidRDefault="00BF15A3" w:rsidP="00992AC0">
      <w:pPr>
        <w:spacing w:line="480" w:lineRule="auto"/>
        <w:rPr>
          <w:rFonts w:ascii="Times New Roman" w:hAnsi="Times New Roman" w:cs="Times New Roman"/>
          <w:sz w:val="24"/>
          <w:szCs w:val="24"/>
        </w:rPr>
      </w:pPr>
    </w:p>
    <w:p w:rsidR="008E3D52" w:rsidRPr="00992AC0" w:rsidRDefault="008E3D52" w:rsidP="00992AC0">
      <w:pPr>
        <w:spacing w:line="480" w:lineRule="auto"/>
        <w:jc w:val="center"/>
        <w:rPr>
          <w:rFonts w:ascii="Times New Roman" w:hAnsi="Times New Roman" w:cs="Times New Roman"/>
          <w:sz w:val="24"/>
          <w:szCs w:val="24"/>
        </w:rPr>
      </w:pPr>
    </w:p>
    <w:p w:rsidR="008E3D52" w:rsidRPr="00992AC0" w:rsidRDefault="008E3D52" w:rsidP="00992AC0">
      <w:pPr>
        <w:spacing w:line="480" w:lineRule="auto"/>
        <w:jc w:val="center"/>
        <w:rPr>
          <w:rFonts w:ascii="Times New Roman" w:hAnsi="Times New Roman" w:cs="Times New Roman"/>
          <w:sz w:val="24"/>
          <w:szCs w:val="24"/>
        </w:rPr>
      </w:pPr>
    </w:p>
    <w:p w:rsidR="00992AC0" w:rsidRDefault="00992AC0" w:rsidP="00992AC0">
      <w:pPr>
        <w:spacing w:line="480" w:lineRule="auto"/>
        <w:rPr>
          <w:rFonts w:ascii="Times New Roman" w:hAnsi="Times New Roman" w:cs="Times New Roman"/>
          <w:sz w:val="24"/>
          <w:szCs w:val="24"/>
        </w:rPr>
      </w:pPr>
    </w:p>
    <w:p w:rsidR="006906E9" w:rsidRDefault="006906E9" w:rsidP="00992AC0">
      <w:pPr>
        <w:spacing w:line="480" w:lineRule="auto"/>
        <w:jc w:val="center"/>
        <w:rPr>
          <w:rFonts w:ascii="Times New Roman" w:hAnsi="Times New Roman" w:cs="Times New Roman"/>
          <w:sz w:val="24"/>
          <w:szCs w:val="24"/>
        </w:rPr>
      </w:pPr>
    </w:p>
    <w:p w:rsidR="006074D8" w:rsidRDefault="006074D8" w:rsidP="00992AC0">
      <w:pPr>
        <w:spacing w:line="480" w:lineRule="auto"/>
        <w:jc w:val="center"/>
        <w:rPr>
          <w:rFonts w:ascii="Times New Roman" w:hAnsi="Times New Roman" w:cs="Times New Roman"/>
          <w:sz w:val="24"/>
          <w:szCs w:val="24"/>
        </w:rPr>
      </w:pPr>
      <w:bookmarkStart w:id="0" w:name="_GoBack"/>
      <w:bookmarkEnd w:id="0"/>
    </w:p>
    <w:p w:rsidR="006074D8" w:rsidRDefault="006074D8" w:rsidP="00992AC0">
      <w:pPr>
        <w:spacing w:line="480" w:lineRule="auto"/>
        <w:jc w:val="center"/>
        <w:rPr>
          <w:rFonts w:ascii="Times New Roman" w:hAnsi="Times New Roman" w:cs="Times New Roman"/>
          <w:sz w:val="24"/>
          <w:szCs w:val="24"/>
        </w:rPr>
      </w:pPr>
    </w:p>
    <w:p w:rsidR="008624B8" w:rsidRPr="00992AC0" w:rsidRDefault="008624B8" w:rsidP="00992AC0">
      <w:pPr>
        <w:spacing w:line="480" w:lineRule="auto"/>
        <w:jc w:val="center"/>
        <w:rPr>
          <w:rFonts w:ascii="Times New Roman" w:hAnsi="Times New Roman" w:cs="Times New Roman"/>
          <w:sz w:val="24"/>
          <w:szCs w:val="24"/>
        </w:rPr>
      </w:pPr>
      <w:r w:rsidRPr="00992AC0">
        <w:rPr>
          <w:rFonts w:ascii="Times New Roman" w:hAnsi="Times New Roman" w:cs="Times New Roman"/>
          <w:sz w:val="24"/>
          <w:szCs w:val="24"/>
        </w:rPr>
        <w:lastRenderedPageBreak/>
        <w:t>Works cited</w:t>
      </w:r>
    </w:p>
    <w:p w:rsidR="00BF15A3" w:rsidRPr="00992AC0" w:rsidRDefault="00BF15A3" w:rsidP="006074D8">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Ball, Terence, Richard Dagger, and Daniel I. O’Neill. </w:t>
      </w:r>
      <w:r w:rsidRPr="00992AC0">
        <w:rPr>
          <w:rFonts w:ascii="Times New Roman" w:hAnsi="Times New Roman" w:cs="Times New Roman"/>
          <w:i/>
          <w:iCs/>
          <w:sz w:val="24"/>
          <w:szCs w:val="24"/>
        </w:rPr>
        <w:t>Political ideologies and the democratic ideal</w:t>
      </w:r>
      <w:r w:rsidRPr="00992AC0">
        <w:rPr>
          <w:rFonts w:ascii="Times New Roman" w:hAnsi="Times New Roman" w:cs="Times New Roman"/>
          <w:sz w:val="24"/>
          <w:szCs w:val="24"/>
        </w:rPr>
        <w:t>. Taylor &amp; Francis, 2016.</w:t>
      </w:r>
    </w:p>
    <w:p w:rsidR="00BF15A3" w:rsidRPr="00992AC0" w:rsidRDefault="00BF15A3" w:rsidP="006074D8">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Ball, Terence, Richard Dagger, and Daniel I. O'Neill. </w:t>
      </w:r>
      <w:r w:rsidRPr="00992AC0">
        <w:rPr>
          <w:rFonts w:ascii="Times New Roman" w:hAnsi="Times New Roman" w:cs="Times New Roman"/>
          <w:i/>
          <w:iCs/>
          <w:sz w:val="24"/>
          <w:szCs w:val="24"/>
        </w:rPr>
        <w:t>Ideals and ideologies: a reader</w:t>
      </w:r>
      <w:r w:rsidRPr="00992AC0">
        <w:rPr>
          <w:rFonts w:ascii="Times New Roman" w:hAnsi="Times New Roman" w:cs="Times New Roman"/>
          <w:sz w:val="24"/>
          <w:szCs w:val="24"/>
        </w:rPr>
        <w:t>. Routledge, 2016.</w:t>
      </w:r>
    </w:p>
    <w:p w:rsidR="00BF15A3" w:rsidRPr="00992AC0" w:rsidRDefault="00BF15A3" w:rsidP="006074D8">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Bell, Duncan. "What is liberalism?." </w:t>
      </w:r>
      <w:r w:rsidRPr="00992AC0">
        <w:rPr>
          <w:rFonts w:ascii="Times New Roman" w:hAnsi="Times New Roman" w:cs="Times New Roman"/>
          <w:i/>
          <w:iCs/>
          <w:sz w:val="24"/>
          <w:szCs w:val="24"/>
        </w:rPr>
        <w:t>Political Theory</w:t>
      </w:r>
      <w:r w:rsidRPr="00992AC0">
        <w:rPr>
          <w:rFonts w:ascii="Times New Roman" w:hAnsi="Times New Roman" w:cs="Times New Roman"/>
          <w:sz w:val="24"/>
          <w:szCs w:val="24"/>
        </w:rPr>
        <w:t> 42.6 (2014): 682-715.</w:t>
      </w:r>
    </w:p>
    <w:p w:rsidR="00BF15A3" w:rsidRPr="00992AC0" w:rsidRDefault="00BF15A3" w:rsidP="006074D8">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Bernstein, Mary. "LGBT Identity and the Displacement of Sexual Liberation in New York City: 1969-1986.”." </w:t>
      </w:r>
      <w:r w:rsidRPr="00992AC0">
        <w:rPr>
          <w:rFonts w:ascii="Times New Roman" w:hAnsi="Times New Roman" w:cs="Times New Roman"/>
          <w:i/>
          <w:iCs/>
          <w:sz w:val="24"/>
          <w:szCs w:val="24"/>
        </w:rPr>
        <w:t>The Ashgate Research Companion to Lesbian and Gay Activism</w:t>
      </w:r>
      <w:r w:rsidRPr="00992AC0">
        <w:rPr>
          <w:rFonts w:ascii="Times New Roman" w:hAnsi="Times New Roman" w:cs="Times New Roman"/>
          <w:sz w:val="24"/>
          <w:szCs w:val="24"/>
        </w:rPr>
        <w:t>(2016): 89.</w:t>
      </w:r>
    </w:p>
    <w:p w:rsidR="00BF15A3" w:rsidRPr="00992AC0" w:rsidRDefault="00BF15A3" w:rsidP="006074D8">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Cahill, Sean R., et al. "Inclusion of sexual orientation and gender identity in stage 3 meaningful use guidelines: a huge step forward for LGBT health." </w:t>
      </w:r>
      <w:r w:rsidRPr="00992AC0">
        <w:rPr>
          <w:rFonts w:ascii="Times New Roman" w:hAnsi="Times New Roman" w:cs="Times New Roman"/>
          <w:i/>
          <w:iCs/>
          <w:sz w:val="24"/>
          <w:szCs w:val="24"/>
        </w:rPr>
        <w:t>LGBT health</w:t>
      </w:r>
      <w:r w:rsidRPr="00992AC0">
        <w:rPr>
          <w:rFonts w:ascii="Times New Roman" w:hAnsi="Times New Roman" w:cs="Times New Roman"/>
          <w:sz w:val="24"/>
          <w:szCs w:val="24"/>
        </w:rPr>
        <w:t> 3.2 (2016): 100-102.</w:t>
      </w:r>
    </w:p>
    <w:p w:rsidR="00BF15A3" w:rsidRPr="00992AC0" w:rsidRDefault="00BF15A3" w:rsidP="006074D8">
      <w:pPr>
        <w:spacing w:line="480" w:lineRule="auto"/>
        <w:ind w:left="720" w:hanging="720"/>
        <w:rPr>
          <w:rFonts w:ascii="Times New Roman" w:hAnsi="Times New Roman" w:cs="Times New Roman"/>
          <w:sz w:val="24"/>
          <w:szCs w:val="24"/>
        </w:rPr>
      </w:pPr>
      <w:r w:rsidRPr="00BC2DC7">
        <w:rPr>
          <w:rFonts w:ascii="Times New Roman" w:hAnsi="Times New Roman" w:cs="Times New Roman"/>
          <w:noProof/>
          <w:sz w:val="24"/>
          <w:szCs w:val="24"/>
        </w:rPr>
        <w:t>Case</w:t>
      </w:r>
      <w:r w:rsidRPr="00992AC0">
        <w:rPr>
          <w:rFonts w:ascii="Times New Roman" w:hAnsi="Times New Roman" w:cs="Times New Roman"/>
          <w:sz w:val="24"/>
          <w:szCs w:val="24"/>
        </w:rPr>
        <w:t>, Kim A., and M. Lewis. "Teaching intersectional psychology in racially diverse settings." </w:t>
      </w:r>
      <w:r w:rsidRPr="00992AC0">
        <w:rPr>
          <w:rFonts w:ascii="Times New Roman" w:hAnsi="Times New Roman" w:cs="Times New Roman"/>
          <w:i/>
          <w:iCs/>
          <w:sz w:val="24"/>
          <w:szCs w:val="24"/>
        </w:rPr>
        <w:t>Intersectional pedagogy: Complicating identity and social justice</w:t>
      </w:r>
      <w:r w:rsidRPr="00992AC0">
        <w:rPr>
          <w:rFonts w:ascii="Times New Roman" w:hAnsi="Times New Roman" w:cs="Times New Roman"/>
          <w:sz w:val="24"/>
          <w:szCs w:val="24"/>
        </w:rPr>
        <w:t> (2016): 129-149.</w:t>
      </w:r>
    </w:p>
    <w:p w:rsidR="00BF15A3" w:rsidRPr="00992AC0" w:rsidRDefault="00BF15A3" w:rsidP="006074D8">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Costa, Angelo Brandelli, et al. "Effectiveness of a multidimensional web-based intervention program to change Brazilian health practitioners’ attitudes toward the lesbian, gay, bisexual and transgender population." </w:t>
      </w:r>
      <w:r w:rsidRPr="00992AC0">
        <w:rPr>
          <w:rFonts w:ascii="Times New Roman" w:hAnsi="Times New Roman" w:cs="Times New Roman"/>
          <w:i/>
          <w:iCs/>
          <w:sz w:val="24"/>
          <w:szCs w:val="24"/>
        </w:rPr>
        <w:t>Journal of health psychology</w:t>
      </w:r>
      <w:r w:rsidRPr="00992AC0">
        <w:rPr>
          <w:rFonts w:ascii="Times New Roman" w:hAnsi="Times New Roman" w:cs="Times New Roman"/>
          <w:sz w:val="24"/>
          <w:szCs w:val="24"/>
        </w:rPr>
        <w:t> 21.3 (2016): 356-368.</w:t>
      </w:r>
    </w:p>
    <w:p w:rsidR="00BF15A3" w:rsidRPr="00992AC0" w:rsidRDefault="00BF15A3" w:rsidP="006074D8">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 xml:space="preserve">Evans, Elizabeth, and Prudence Chamberlain. "Critical waves: Exploring feminist identity, discourse </w:t>
      </w:r>
      <w:r w:rsidRPr="00BC2DC7">
        <w:rPr>
          <w:rFonts w:ascii="Times New Roman" w:hAnsi="Times New Roman" w:cs="Times New Roman"/>
          <w:noProof/>
          <w:sz w:val="24"/>
          <w:szCs w:val="24"/>
        </w:rPr>
        <w:t>and</w:t>
      </w:r>
      <w:r w:rsidRPr="00992AC0">
        <w:rPr>
          <w:rFonts w:ascii="Times New Roman" w:hAnsi="Times New Roman" w:cs="Times New Roman"/>
          <w:sz w:val="24"/>
          <w:szCs w:val="24"/>
        </w:rPr>
        <w:t xml:space="preserve"> praxis in western feminism." </w:t>
      </w:r>
      <w:r w:rsidRPr="00992AC0">
        <w:rPr>
          <w:rFonts w:ascii="Times New Roman" w:hAnsi="Times New Roman" w:cs="Times New Roman"/>
          <w:i/>
          <w:iCs/>
          <w:sz w:val="24"/>
          <w:szCs w:val="24"/>
        </w:rPr>
        <w:t>Social Movement Studies</w:t>
      </w:r>
      <w:r w:rsidRPr="00992AC0">
        <w:rPr>
          <w:rFonts w:ascii="Times New Roman" w:hAnsi="Times New Roman" w:cs="Times New Roman"/>
          <w:sz w:val="24"/>
          <w:szCs w:val="24"/>
        </w:rPr>
        <w:t> 14.4 (2015): 396-409.</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lastRenderedPageBreak/>
        <w:t>Haskell, John. </w:t>
      </w:r>
      <w:r w:rsidRPr="00992AC0">
        <w:rPr>
          <w:rFonts w:ascii="Times New Roman" w:hAnsi="Times New Roman" w:cs="Times New Roman"/>
          <w:i/>
          <w:iCs/>
          <w:sz w:val="24"/>
          <w:szCs w:val="24"/>
        </w:rPr>
        <w:t>Direct democracy or representative government? Dispelling the populist myth</w:t>
      </w:r>
      <w:r w:rsidRPr="00992AC0">
        <w:rPr>
          <w:rFonts w:ascii="Times New Roman" w:hAnsi="Times New Roman" w:cs="Times New Roman"/>
          <w:sz w:val="24"/>
          <w:szCs w:val="24"/>
        </w:rPr>
        <w:t>. Routledge, 2018.</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Meehan, Jennifer. "A culturally competent approach to engagement, assessment, intervention, and evaluation with LGBT elders: A case example." (2015)..</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Meyer, Frank S. </w:t>
      </w:r>
      <w:r w:rsidRPr="00992AC0">
        <w:rPr>
          <w:rFonts w:ascii="Times New Roman" w:hAnsi="Times New Roman" w:cs="Times New Roman"/>
          <w:i/>
          <w:iCs/>
          <w:sz w:val="24"/>
          <w:szCs w:val="24"/>
        </w:rPr>
        <w:t>What is conservatism?</w:t>
      </w:r>
      <w:r w:rsidRPr="00992AC0">
        <w:rPr>
          <w:rFonts w:ascii="Times New Roman" w:hAnsi="Times New Roman" w:cs="Times New Roman"/>
          <w:sz w:val="24"/>
          <w:szCs w:val="24"/>
        </w:rPr>
        <w:t>. Open Road Media, 2015.</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Moisio, Sami, VilhoHarle, and Pami Aalto. "Introduction." </w:t>
      </w:r>
      <w:r w:rsidRPr="00992AC0">
        <w:rPr>
          <w:rFonts w:ascii="Times New Roman" w:hAnsi="Times New Roman" w:cs="Times New Roman"/>
          <w:i/>
          <w:iCs/>
          <w:sz w:val="24"/>
          <w:szCs w:val="24"/>
        </w:rPr>
        <w:t>Global and Regional Problems</w:t>
      </w:r>
      <w:r w:rsidRPr="00992AC0">
        <w:rPr>
          <w:rFonts w:ascii="Times New Roman" w:hAnsi="Times New Roman" w:cs="Times New Roman"/>
          <w:sz w:val="24"/>
          <w:szCs w:val="24"/>
        </w:rPr>
        <w:t>. Routledge, 2016. 17-42.</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Paternotte, David, and Manon Tremblay. "LGBT Identity and the Displacement of Sexual Liberation: New York City (1969–1986)." </w:t>
      </w:r>
      <w:r w:rsidRPr="00992AC0">
        <w:rPr>
          <w:rFonts w:ascii="Times New Roman" w:hAnsi="Times New Roman" w:cs="Times New Roman"/>
          <w:i/>
          <w:iCs/>
          <w:sz w:val="24"/>
          <w:szCs w:val="24"/>
        </w:rPr>
        <w:t>The Ashgate Research Companion to Lesbian and Gay Activism</w:t>
      </w:r>
      <w:r w:rsidRPr="00992AC0">
        <w:rPr>
          <w:rFonts w:ascii="Times New Roman" w:hAnsi="Times New Roman" w:cs="Times New Roman"/>
          <w:sz w:val="24"/>
          <w:szCs w:val="24"/>
        </w:rPr>
        <w:t>. Routledge, 2016. 105-120.</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Piñero, María Teresa. "The transformations of political discourse in Latin America in the 80s. Liberalism and democracy." </w:t>
      </w:r>
      <w:r w:rsidRPr="00992AC0">
        <w:rPr>
          <w:rFonts w:ascii="Times New Roman" w:hAnsi="Times New Roman" w:cs="Times New Roman"/>
          <w:i/>
          <w:iCs/>
          <w:sz w:val="24"/>
          <w:szCs w:val="24"/>
        </w:rPr>
        <w:t>Raigal</w:t>
      </w:r>
      <w:r w:rsidRPr="00992AC0">
        <w:rPr>
          <w:rFonts w:ascii="Times New Roman" w:hAnsi="Times New Roman" w:cs="Times New Roman"/>
          <w:sz w:val="24"/>
          <w:szCs w:val="24"/>
        </w:rPr>
        <w:t> 1.1 (2016): 35-49.</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Wessler, Hartmut, and Eike Mark Rinke. "Deliberative performance of television news in three types of democracy: Insights from the United States, Germany, and Russia." </w:t>
      </w:r>
      <w:r w:rsidRPr="00992AC0">
        <w:rPr>
          <w:rFonts w:ascii="Times New Roman" w:hAnsi="Times New Roman" w:cs="Times New Roman"/>
          <w:i/>
          <w:iCs/>
          <w:sz w:val="24"/>
          <w:szCs w:val="24"/>
        </w:rPr>
        <w:t>Journal of Communication</w:t>
      </w:r>
      <w:r w:rsidRPr="00992AC0">
        <w:rPr>
          <w:rFonts w:ascii="Times New Roman" w:hAnsi="Times New Roman" w:cs="Times New Roman"/>
          <w:sz w:val="24"/>
          <w:szCs w:val="24"/>
        </w:rPr>
        <w:t> 64.5 (2014): 827-851.</w:t>
      </w:r>
    </w:p>
    <w:p w:rsidR="00BF15A3" w:rsidRPr="00992AC0" w:rsidRDefault="00BF15A3" w:rsidP="00992AC0">
      <w:pPr>
        <w:spacing w:line="480" w:lineRule="auto"/>
        <w:ind w:left="720" w:hanging="720"/>
        <w:rPr>
          <w:rFonts w:ascii="Times New Roman" w:hAnsi="Times New Roman" w:cs="Times New Roman"/>
          <w:sz w:val="24"/>
          <w:szCs w:val="24"/>
        </w:rPr>
      </w:pPr>
      <w:r w:rsidRPr="00992AC0">
        <w:rPr>
          <w:rFonts w:ascii="Times New Roman" w:hAnsi="Times New Roman" w:cs="Times New Roman"/>
          <w:sz w:val="24"/>
          <w:szCs w:val="24"/>
        </w:rPr>
        <w:t>Yeselson, Rich. "Social Democracy in America?." </w:t>
      </w:r>
      <w:r w:rsidRPr="00992AC0">
        <w:rPr>
          <w:rFonts w:ascii="Times New Roman" w:hAnsi="Times New Roman" w:cs="Times New Roman"/>
          <w:i/>
          <w:iCs/>
          <w:sz w:val="24"/>
          <w:szCs w:val="24"/>
        </w:rPr>
        <w:t>Dissent</w:t>
      </w:r>
      <w:r w:rsidRPr="00992AC0">
        <w:rPr>
          <w:rFonts w:ascii="Times New Roman" w:hAnsi="Times New Roman" w:cs="Times New Roman"/>
          <w:sz w:val="24"/>
          <w:szCs w:val="24"/>
        </w:rPr>
        <w:t> 61.4 (2014): 137-142.</w:t>
      </w:r>
    </w:p>
    <w:sectPr w:rsidR="00BF15A3" w:rsidRPr="00992AC0" w:rsidSect="00D35A61">
      <w:headerReference w:type="default" r:id="rId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750" w:rsidRDefault="007B6750" w:rsidP="00D35A61">
      <w:pPr>
        <w:spacing w:after="0" w:line="240" w:lineRule="auto"/>
      </w:pPr>
      <w:r>
        <w:separator/>
      </w:r>
    </w:p>
  </w:endnote>
  <w:endnote w:type="continuationSeparator" w:id="1">
    <w:p w:rsidR="007B6750" w:rsidRDefault="007B6750" w:rsidP="00D35A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750" w:rsidRDefault="007B6750" w:rsidP="00D35A61">
      <w:pPr>
        <w:spacing w:after="0" w:line="240" w:lineRule="auto"/>
      </w:pPr>
      <w:r>
        <w:separator/>
      </w:r>
    </w:p>
  </w:footnote>
  <w:footnote w:type="continuationSeparator" w:id="1">
    <w:p w:rsidR="007B6750" w:rsidRDefault="007B6750" w:rsidP="00D35A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6846716"/>
      <w:docPartObj>
        <w:docPartGallery w:val="Page Numbers (Top of Page)"/>
        <w:docPartUnique/>
      </w:docPartObj>
    </w:sdtPr>
    <w:sdtEndPr>
      <w:rPr>
        <w:noProof/>
      </w:rPr>
    </w:sdtEndPr>
    <w:sdtContent>
      <w:p w:rsidR="00D35A61" w:rsidRPr="00D35A61" w:rsidRDefault="00D35A61" w:rsidP="00D35A61">
        <w:pPr>
          <w:pStyle w:val="Header"/>
          <w:spacing w:line="480" w:lineRule="auto"/>
          <w:jc w:val="right"/>
          <w:rPr>
            <w:rFonts w:ascii="Times New Roman" w:hAnsi="Times New Roman" w:cs="Times New Roman"/>
            <w:sz w:val="24"/>
            <w:szCs w:val="24"/>
          </w:rPr>
        </w:pPr>
        <w:r w:rsidRPr="00D35A61">
          <w:rPr>
            <w:rFonts w:ascii="Times New Roman" w:hAnsi="Times New Roman" w:cs="Times New Roman"/>
            <w:sz w:val="24"/>
            <w:szCs w:val="24"/>
          </w:rPr>
          <w:t>Surname</w:t>
        </w:r>
        <w:r w:rsidR="006074D8">
          <w:rPr>
            <w:rFonts w:ascii="Times New Roman" w:hAnsi="Times New Roman" w:cs="Times New Roman"/>
            <w:sz w:val="24"/>
            <w:szCs w:val="24"/>
          </w:rPr>
          <w:t xml:space="preserve"> </w:t>
        </w:r>
        <w:r w:rsidR="00E0578A" w:rsidRPr="00D35A61">
          <w:rPr>
            <w:rFonts w:ascii="Times New Roman" w:hAnsi="Times New Roman" w:cs="Times New Roman"/>
            <w:sz w:val="24"/>
            <w:szCs w:val="24"/>
          </w:rPr>
          <w:fldChar w:fldCharType="begin"/>
        </w:r>
        <w:r w:rsidRPr="00D35A61">
          <w:rPr>
            <w:rFonts w:ascii="Times New Roman" w:hAnsi="Times New Roman" w:cs="Times New Roman"/>
            <w:sz w:val="24"/>
            <w:szCs w:val="24"/>
          </w:rPr>
          <w:instrText xml:space="preserve"> PAGE   \* MERGEFORMAT </w:instrText>
        </w:r>
        <w:r w:rsidR="00E0578A" w:rsidRPr="00D35A61">
          <w:rPr>
            <w:rFonts w:ascii="Times New Roman" w:hAnsi="Times New Roman" w:cs="Times New Roman"/>
            <w:sz w:val="24"/>
            <w:szCs w:val="24"/>
          </w:rPr>
          <w:fldChar w:fldCharType="separate"/>
        </w:r>
        <w:r w:rsidR="006074D8">
          <w:rPr>
            <w:rFonts w:ascii="Times New Roman" w:hAnsi="Times New Roman" w:cs="Times New Roman"/>
            <w:noProof/>
            <w:sz w:val="24"/>
            <w:szCs w:val="24"/>
          </w:rPr>
          <w:t>1</w:t>
        </w:r>
        <w:r w:rsidR="00E0578A" w:rsidRPr="00D35A61">
          <w:rPr>
            <w:rFonts w:ascii="Times New Roman" w:hAnsi="Times New Roman" w:cs="Times New Roman"/>
            <w:noProof/>
            <w:sz w:val="24"/>
            <w:szCs w:val="24"/>
          </w:rPr>
          <w:fldChar w:fldCharType="end"/>
        </w:r>
      </w:p>
    </w:sdtContent>
  </w:sdt>
  <w:p w:rsidR="00D35A61" w:rsidRPr="00D35A61" w:rsidRDefault="00D35A6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xNDQwMDW1MLO0NDFT0lEKTi0uzszPAykwqgUAjhcvgiwAAAA="/>
  </w:docVars>
  <w:rsids>
    <w:rsidRoot w:val="00D27A4D"/>
    <w:rsid w:val="00002E5E"/>
    <w:rsid w:val="00003F7E"/>
    <w:rsid w:val="00016AFA"/>
    <w:rsid w:val="000409AE"/>
    <w:rsid w:val="00044F97"/>
    <w:rsid w:val="00045028"/>
    <w:rsid w:val="000468FC"/>
    <w:rsid w:val="00052E8D"/>
    <w:rsid w:val="0007100D"/>
    <w:rsid w:val="00075392"/>
    <w:rsid w:val="00080129"/>
    <w:rsid w:val="00097A2B"/>
    <w:rsid w:val="000B3D79"/>
    <w:rsid w:val="000C647E"/>
    <w:rsid w:val="000D6F6E"/>
    <w:rsid w:val="000F3457"/>
    <w:rsid w:val="000F471C"/>
    <w:rsid w:val="00117AB0"/>
    <w:rsid w:val="0012750D"/>
    <w:rsid w:val="001548C3"/>
    <w:rsid w:val="00157A5D"/>
    <w:rsid w:val="00164138"/>
    <w:rsid w:val="001718BC"/>
    <w:rsid w:val="001B5831"/>
    <w:rsid w:val="001C4237"/>
    <w:rsid w:val="001E511D"/>
    <w:rsid w:val="001E7EE6"/>
    <w:rsid w:val="00206211"/>
    <w:rsid w:val="00210F09"/>
    <w:rsid w:val="00242466"/>
    <w:rsid w:val="00263806"/>
    <w:rsid w:val="0026443D"/>
    <w:rsid w:val="00284246"/>
    <w:rsid w:val="002A1E9D"/>
    <w:rsid w:val="002C5FF8"/>
    <w:rsid w:val="002D0B50"/>
    <w:rsid w:val="002E7636"/>
    <w:rsid w:val="002F3329"/>
    <w:rsid w:val="002F4486"/>
    <w:rsid w:val="00345831"/>
    <w:rsid w:val="00357876"/>
    <w:rsid w:val="00384EFA"/>
    <w:rsid w:val="003977CD"/>
    <w:rsid w:val="003A10BD"/>
    <w:rsid w:val="003B4C7E"/>
    <w:rsid w:val="003D2DB9"/>
    <w:rsid w:val="003E0231"/>
    <w:rsid w:val="004165C5"/>
    <w:rsid w:val="0042702D"/>
    <w:rsid w:val="004A28C5"/>
    <w:rsid w:val="004B0DD4"/>
    <w:rsid w:val="004D627E"/>
    <w:rsid w:val="004E7804"/>
    <w:rsid w:val="00514BAF"/>
    <w:rsid w:val="00520E81"/>
    <w:rsid w:val="00551C12"/>
    <w:rsid w:val="005535EE"/>
    <w:rsid w:val="00570B47"/>
    <w:rsid w:val="0057125B"/>
    <w:rsid w:val="0057504F"/>
    <w:rsid w:val="00581E7B"/>
    <w:rsid w:val="005902D7"/>
    <w:rsid w:val="00594A0B"/>
    <w:rsid w:val="005970A5"/>
    <w:rsid w:val="005E113D"/>
    <w:rsid w:val="005E24C7"/>
    <w:rsid w:val="005E4440"/>
    <w:rsid w:val="005E4A69"/>
    <w:rsid w:val="005E5890"/>
    <w:rsid w:val="005F18D3"/>
    <w:rsid w:val="0060214E"/>
    <w:rsid w:val="006074D8"/>
    <w:rsid w:val="00644421"/>
    <w:rsid w:val="006644C5"/>
    <w:rsid w:val="00664596"/>
    <w:rsid w:val="00683953"/>
    <w:rsid w:val="00684D90"/>
    <w:rsid w:val="00686798"/>
    <w:rsid w:val="0068702D"/>
    <w:rsid w:val="006906E9"/>
    <w:rsid w:val="006B2D33"/>
    <w:rsid w:val="006D3B88"/>
    <w:rsid w:val="006F15BB"/>
    <w:rsid w:val="007007E0"/>
    <w:rsid w:val="00701323"/>
    <w:rsid w:val="007027DD"/>
    <w:rsid w:val="0071432C"/>
    <w:rsid w:val="007309C5"/>
    <w:rsid w:val="00732869"/>
    <w:rsid w:val="00745DB6"/>
    <w:rsid w:val="00780ED6"/>
    <w:rsid w:val="007B14C0"/>
    <w:rsid w:val="007B2A23"/>
    <w:rsid w:val="007B6750"/>
    <w:rsid w:val="007B7BFE"/>
    <w:rsid w:val="007D6195"/>
    <w:rsid w:val="007D76AF"/>
    <w:rsid w:val="007F4DD1"/>
    <w:rsid w:val="0080628F"/>
    <w:rsid w:val="00807843"/>
    <w:rsid w:val="00811DAF"/>
    <w:rsid w:val="00825451"/>
    <w:rsid w:val="0084327E"/>
    <w:rsid w:val="00850604"/>
    <w:rsid w:val="008624B8"/>
    <w:rsid w:val="00883943"/>
    <w:rsid w:val="00893EBA"/>
    <w:rsid w:val="008B02C7"/>
    <w:rsid w:val="008B48E5"/>
    <w:rsid w:val="008C5E88"/>
    <w:rsid w:val="008E3D52"/>
    <w:rsid w:val="009406E1"/>
    <w:rsid w:val="009572BC"/>
    <w:rsid w:val="00972CAE"/>
    <w:rsid w:val="00977CD8"/>
    <w:rsid w:val="00992AC0"/>
    <w:rsid w:val="00992B22"/>
    <w:rsid w:val="009973CF"/>
    <w:rsid w:val="009A6CB4"/>
    <w:rsid w:val="009C0FFF"/>
    <w:rsid w:val="009E19CC"/>
    <w:rsid w:val="00A0060F"/>
    <w:rsid w:val="00A03FBE"/>
    <w:rsid w:val="00A22F97"/>
    <w:rsid w:val="00A26F41"/>
    <w:rsid w:val="00A349A2"/>
    <w:rsid w:val="00A466ED"/>
    <w:rsid w:val="00A66F2D"/>
    <w:rsid w:val="00A67F78"/>
    <w:rsid w:val="00AA1639"/>
    <w:rsid w:val="00AB07D5"/>
    <w:rsid w:val="00AC30CE"/>
    <w:rsid w:val="00AD3A0C"/>
    <w:rsid w:val="00AD3B65"/>
    <w:rsid w:val="00AE2393"/>
    <w:rsid w:val="00AE6ED8"/>
    <w:rsid w:val="00AF0856"/>
    <w:rsid w:val="00AF3271"/>
    <w:rsid w:val="00AF5434"/>
    <w:rsid w:val="00AF58EE"/>
    <w:rsid w:val="00B00734"/>
    <w:rsid w:val="00B00C6D"/>
    <w:rsid w:val="00B01AF4"/>
    <w:rsid w:val="00B027C9"/>
    <w:rsid w:val="00B07EB0"/>
    <w:rsid w:val="00B11757"/>
    <w:rsid w:val="00B17BBB"/>
    <w:rsid w:val="00B269EA"/>
    <w:rsid w:val="00B61E40"/>
    <w:rsid w:val="00B63C07"/>
    <w:rsid w:val="00B9596A"/>
    <w:rsid w:val="00BA0A0A"/>
    <w:rsid w:val="00BB3586"/>
    <w:rsid w:val="00BB5075"/>
    <w:rsid w:val="00BC14FD"/>
    <w:rsid w:val="00BC2DC7"/>
    <w:rsid w:val="00BE2C0D"/>
    <w:rsid w:val="00BF15A3"/>
    <w:rsid w:val="00BF4236"/>
    <w:rsid w:val="00C311E8"/>
    <w:rsid w:val="00C35B77"/>
    <w:rsid w:val="00C576A8"/>
    <w:rsid w:val="00C62F66"/>
    <w:rsid w:val="00C63A4C"/>
    <w:rsid w:val="00C6553F"/>
    <w:rsid w:val="00C8430C"/>
    <w:rsid w:val="00C85657"/>
    <w:rsid w:val="00CC4068"/>
    <w:rsid w:val="00CC46B0"/>
    <w:rsid w:val="00CD3A7E"/>
    <w:rsid w:val="00CD4E88"/>
    <w:rsid w:val="00CE456C"/>
    <w:rsid w:val="00CF0299"/>
    <w:rsid w:val="00D0550F"/>
    <w:rsid w:val="00D06F8F"/>
    <w:rsid w:val="00D27A4D"/>
    <w:rsid w:val="00D35A61"/>
    <w:rsid w:val="00D425CF"/>
    <w:rsid w:val="00D43F51"/>
    <w:rsid w:val="00D9030C"/>
    <w:rsid w:val="00DA1BFD"/>
    <w:rsid w:val="00DB4474"/>
    <w:rsid w:val="00DC11EF"/>
    <w:rsid w:val="00DE6440"/>
    <w:rsid w:val="00DF2585"/>
    <w:rsid w:val="00DF6748"/>
    <w:rsid w:val="00DF7704"/>
    <w:rsid w:val="00E0578A"/>
    <w:rsid w:val="00E141B0"/>
    <w:rsid w:val="00E2592C"/>
    <w:rsid w:val="00E37033"/>
    <w:rsid w:val="00E77812"/>
    <w:rsid w:val="00E97BF6"/>
    <w:rsid w:val="00EA136C"/>
    <w:rsid w:val="00EB1E87"/>
    <w:rsid w:val="00ED2F87"/>
    <w:rsid w:val="00F071D7"/>
    <w:rsid w:val="00F1314D"/>
    <w:rsid w:val="00F31CC8"/>
    <w:rsid w:val="00F334A5"/>
    <w:rsid w:val="00F66602"/>
    <w:rsid w:val="00F733C7"/>
    <w:rsid w:val="00F802B4"/>
    <w:rsid w:val="00F935D8"/>
    <w:rsid w:val="00FB0C62"/>
    <w:rsid w:val="00FC0403"/>
    <w:rsid w:val="00FC5A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7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A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A61"/>
  </w:style>
  <w:style w:type="paragraph" w:styleId="Footer">
    <w:name w:val="footer"/>
    <w:basedOn w:val="Normal"/>
    <w:link w:val="FooterChar"/>
    <w:uiPriority w:val="99"/>
    <w:unhideWhenUsed/>
    <w:rsid w:val="00D35A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A6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4812</Words>
  <Characters>27435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2018-05-12T07:46:00Z</dcterms:created>
  <dcterms:modified xsi:type="dcterms:W3CDTF">2018-05-12T07:46:00Z</dcterms:modified>
</cp:coreProperties>
</file>